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color w:val="ff9900"/>
        </w:rPr>
      </w:pPr>
      <w:r w:rsidDel="00000000" w:rsidR="00000000" w:rsidRPr="00000000">
        <w:rPr>
          <w:color w:val="ff9900"/>
          <w:rtl w:val="0"/>
        </w:rPr>
        <w:t xml:space="preserve">GAMEFACE 4:13 TRAINING ACADEMY</w:t>
      </w:r>
    </w:p>
    <w:p w:rsidR="00000000" w:rsidDel="00000000" w:rsidP="00000000" w:rsidRDefault="00000000" w:rsidRPr="00000000" w14:paraId="00000002">
      <w:pPr>
        <w:pStyle w:val="Heading2"/>
        <w:rPr>
          <w:color w:val="ff9900"/>
        </w:rPr>
      </w:pPr>
      <w:r w:rsidDel="00000000" w:rsidR="00000000" w:rsidRPr="00000000">
        <w:rPr>
          <w:color w:val="ff9900"/>
          <w:rtl w:val="0"/>
        </w:rPr>
        <w:t xml:space="preserve">Parent Overview &amp; Enrollment Information</w:t>
      </w:r>
    </w:p>
    <w:p w:rsidR="00000000" w:rsidDel="00000000" w:rsidP="00000000" w:rsidRDefault="00000000" w:rsidRPr="00000000" w14:paraId="00000003">
      <w:pPr>
        <w:pStyle w:val="Heading3"/>
        <w:rPr>
          <w:color w:val="ff9900"/>
        </w:rPr>
      </w:pPr>
      <w:r w:rsidDel="00000000" w:rsidR="00000000" w:rsidRPr="00000000">
        <w:rPr>
          <w:color w:val="ff9900"/>
          <w:rtl w:val="0"/>
        </w:rPr>
        <w:t xml:space="preserve">Program Details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Location: Higher Definition Church — 5919 Merrill Road, Jacksonville, FL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Start Date: January 19th 2026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Schedule: Monday  &amp; Fridays, 4:30 PM – 7:00 PM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Grades: 6th–10th (Pilot Cohort)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Fee: We are asking parents to pay $15 dollars weekly</w:t>
      </w:r>
    </w:p>
    <w:p w:rsidR="00000000" w:rsidDel="00000000" w:rsidP="00000000" w:rsidRDefault="00000000" w:rsidRPr="00000000" w14:paraId="00000009">
      <w:pPr>
        <w:pStyle w:val="Heading3"/>
        <w:rPr>
          <w:color w:val="ff9900"/>
        </w:rPr>
      </w:pPr>
      <w:r w:rsidDel="00000000" w:rsidR="00000000" w:rsidRPr="00000000">
        <w:rPr>
          <w:color w:val="ff9900"/>
          <w:rtl w:val="0"/>
        </w:rPr>
        <w:t xml:space="preserve">Program Overview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The Gameface 4:13 After-School Program provides a safe, structured, faith-based environment for teens.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Our mission is to help youth grow in character, leadership, academics, and life purpose through mentorship,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enrichment activities, and practical life skills.</w:t>
      </w:r>
    </w:p>
    <w:p w:rsidR="00000000" w:rsidDel="00000000" w:rsidP="00000000" w:rsidRDefault="00000000" w:rsidRPr="00000000" w14:paraId="0000000D">
      <w:pPr>
        <w:pStyle w:val="Heading3"/>
        <w:rPr>
          <w:color w:val="ff9900"/>
        </w:rPr>
      </w:pPr>
      <w:r w:rsidDel="00000000" w:rsidR="00000000" w:rsidRPr="00000000">
        <w:rPr>
          <w:color w:val="ff9900"/>
          <w:rtl w:val="0"/>
        </w:rPr>
        <w:t xml:space="preserve">What Students Will Experience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• Character &amp; Faith Development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• Financial Literacy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• College &amp; Career Readiness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• Job Skills &amp; Entrepreneurship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• Mental Health &amp; Wellness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• Teamwork &amp; Leadership Activities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• Physical Activity &amp; Group Challenges</w:t>
      </w:r>
    </w:p>
    <w:p w:rsidR="00000000" w:rsidDel="00000000" w:rsidP="00000000" w:rsidRDefault="00000000" w:rsidRPr="00000000" w14:paraId="00000015">
      <w:pPr>
        <w:pStyle w:val="Heading3"/>
        <w:rPr>
          <w:color w:val="ff9900"/>
        </w:rPr>
      </w:pPr>
      <w:r w:rsidDel="00000000" w:rsidR="00000000" w:rsidRPr="00000000">
        <w:rPr>
          <w:color w:val="ff9900"/>
          <w:rtl w:val="0"/>
        </w:rPr>
        <w:t xml:space="preserve">Why Parents Love This Program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• Safe, supervised environment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• Faith-centered mentorship and character building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• Practical life skills teens need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• Academic and future-planning support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• Supports confidence, responsibility, and resilience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• Builds positive friendships and community</w:t>
      </w:r>
    </w:p>
    <w:p w:rsidR="00000000" w:rsidDel="00000000" w:rsidP="00000000" w:rsidRDefault="00000000" w:rsidRPr="00000000" w14:paraId="0000001C">
      <w:pPr>
        <w:pStyle w:val="Heading3"/>
        <w:rPr>
          <w:color w:val="ff9900"/>
        </w:rPr>
      </w:pPr>
      <w:r w:rsidDel="00000000" w:rsidR="00000000" w:rsidRPr="00000000">
        <w:rPr>
          <w:color w:val="ff9900"/>
          <w:rtl w:val="0"/>
        </w:rPr>
        <w:t xml:space="preserve">How to Enroll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1. Complete the Enrollment Form and waiver liability (online or paper)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2. Submit Required Documents (ID, grade verification, medical info if needed)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3. Attend Parent Orientation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4. Pay Program Fee (if applicable)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5. Receive confirmation and start instructions</w:t>
      </w:r>
    </w:p>
    <w:p w:rsidR="00000000" w:rsidDel="00000000" w:rsidP="00000000" w:rsidRDefault="00000000" w:rsidRPr="00000000" w14:paraId="00000022">
      <w:pPr>
        <w:pStyle w:val="Heading3"/>
        <w:rPr>
          <w:color w:val="ff9900"/>
        </w:rPr>
      </w:pPr>
      <w:r w:rsidDel="00000000" w:rsidR="00000000" w:rsidRPr="00000000">
        <w:rPr>
          <w:color w:val="ff9900"/>
          <w:rtl w:val="0"/>
        </w:rPr>
        <w:t xml:space="preserve">Contact Information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Program Director: Ashanti Jackson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Website: Gameface413.org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Email: ashanti@gameface413.org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Phone: 561-346-7702</w:t>
      </w:r>
    </w:p>
    <w:p w:rsidR="00000000" w:rsidDel="00000000" w:rsidP="00000000" w:rsidRDefault="00000000" w:rsidRPr="00000000" w14:paraId="00000027">
      <w:pPr>
        <w:rPr>
          <w:color w:val="ff9900"/>
        </w:rPr>
      </w:pPr>
      <w:hyperlink r:id="rId6">
        <w:r w:rsidDel="00000000" w:rsidR="00000000" w:rsidRPr="00000000">
          <w:rPr>
            <w:color w:val="ff9900"/>
            <w:u w:val="single"/>
            <w:rtl w:val="0"/>
          </w:rPr>
          <w:t xml:space="preserve">info@gameface413.org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18"/>
          <w:szCs w:val="18"/>
        </w:rPr>
      </w:pPr>
      <w:r w:rsidDel="00000000" w:rsidR="00000000" w:rsidRPr="00000000">
        <w:rPr>
          <w:rtl w:val="0"/>
        </w:rPr>
        <w:t xml:space="preserve">(904)-842-4441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gameface413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